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8EFF" w14:textId="6088363D" w:rsidR="0030731A" w:rsidRPr="00194B4F" w:rsidRDefault="00F03602" w:rsidP="00F03602">
      <w:pPr>
        <w:jc w:val="center"/>
        <w:rPr>
          <w:rFonts w:ascii="Arial" w:hAnsi="Arial" w:cs="Arial"/>
          <w:b/>
          <w:bCs/>
        </w:rPr>
      </w:pPr>
      <w:r>
        <w:rPr>
          <w:rFonts w:ascii="Arial" w:hAnsi="Arial" w:cs="Arial"/>
          <w:b/>
          <w:bCs/>
        </w:rPr>
        <w:t>Technicien Supérieur Contrôle</w:t>
      </w:r>
      <w:r w:rsidR="00E24F82">
        <w:rPr>
          <w:rFonts w:ascii="Arial" w:hAnsi="Arial" w:cs="Arial"/>
          <w:b/>
          <w:bCs/>
        </w:rPr>
        <w:t xml:space="preserve"> chimie et Radio</w:t>
      </w:r>
      <w:r w:rsidR="00D469E0">
        <w:rPr>
          <w:rFonts w:ascii="Arial" w:hAnsi="Arial" w:cs="Arial"/>
          <w:b/>
          <w:bCs/>
        </w:rPr>
        <w:t xml:space="preserve"> M</w:t>
      </w:r>
      <w:r w:rsidR="00E24F82">
        <w:rPr>
          <w:rFonts w:ascii="Arial" w:hAnsi="Arial" w:cs="Arial"/>
          <w:b/>
          <w:bCs/>
        </w:rPr>
        <w:t>étrologie</w:t>
      </w:r>
      <w:r>
        <w:rPr>
          <w:rFonts w:ascii="Arial" w:hAnsi="Arial" w:cs="Arial"/>
          <w:b/>
          <w:bCs/>
        </w:rPr>
        <w:t xml:space="preserve"> – H/F</w:t>
      </w:r>
    </w:p>
    <w:p w14:paraId="7FF09370" w14:textId="77777777" w:rsidR="00F03602" w:rsidRDefault="00F03602" w:rsidP="0030731A">
      <w:pPr>
        <w:rPr>
          <w:rFonts w:ascii="Arial" w:hAnsi="Arial" w:cs="Arial"/>
          <w:b/>
          <w:bCs/>
        </w:rPr>
      </w:pPr>
    </w:p>
    <w:p w14:paraId="058E9386" w14:textId="2C317209" w:rsidR="0030731A" w:rsidRPr="00194B4F" w:rsidRDefault="0030731A" w:rsidP="0030731A">
      <w:pPr>
        <w:rPr>
          <w:rFonts w:ascii="Arial" w:hAnsi="Arial" w:cs="Arial"/>
        </w:rPr>
      </w:pPr>
      <w:r w:rsidRPr="00194B4F">
        <w:rPr>
          <w:rFonts w:ascii="Arial" w:hAnsi="Arial" w:cs="Arial"/>
          <w:b/>
          <w:bCs/>
        </w:rPr>
        <w:t>À propos de l'entreprise :</w:t>
      </w:r>
    </w:p>
    <w:p w14:paraId="49BE28B6" w14:textId="77777777" w:rsidR="0030731A" w:rsidRPr="00194B4F" w:rsidRDefault="0030731A" w:rsidP="0030731A">
      <w:pPr>
        <w:rPr>
          <w:rFonts w:ascii="Arial" w:hAnsi="Arial" w:cs="Arial"/>
        </w:rPr>
      </w:pPr>
      <w:r w:rsidRPr="00194B4F">
        <w:rPr>
          <w:rFonts w:ascii="Arial" w:hAnsi="Arial" w:cs="Arial"/>
        </w:rPr>
        <w:t xml:space="preserve">Aspirez-vous à contribuer à l’avancement des solutions de diagnostic de lutte contre le cancer ? Recherchez-vous des défis stimulants au sein d’une entreprise engagée ? Rejoignez notre équipe chez </w:t>
      </w:r>
      <w:r w:rsidRPr="00194B4F">
        <w:rPr>
          <w:rFonts w:ascii="Arial" w:hAnsi="Arial" w:cs="Arial"/>
          <w:b/>
          <w:bCs/>
        </w:rPr>
        <w:t>CURIUM</w:t>
      </w:r>
      <w:r w:rsidRPr="00194B4F">
        <w:rPr>
          <w:rFonts w:ascii="Arial" w:hAnsi="Arial" w:cs="Arial"/>
        </w:rPr>
        <w:t> !</w:t>
      </w:r>
    </w:p>
    <w:p w14:paraId="1F2CAE54" w14:textId="77777777" w:rsidR="0030731A" w:rsidRPr="00194B4F" w:rsidRDefault="0030731A" w:rsidP="0030731A">
      <w:pPr>
        <w:rPr>
          <w:rFonts w:ascii="Arial" w:hAnsi="Arial" w:cs="Arial"/>
        </w:rPr>
      </w:pPr>
      <w:r w:rsidRPr="00194B4F">
        <w:rPr>
          <w:rFonts w:ascii="Arial" w:hAnsi="Arial" w:cs="Arial"/>
        </w:rPr>
        <w:t xml:space="preserve">Nous sommes spécialisés dans la </w:t>
      </w:r>
      <w:r w:rsidRPr="00194B4F">
        <w:rPr>
          <w:rFonts w:ascii="Arial" w:hAnsi="Arial" w:cs="Arial"/>
          <w:b/>
          <w:bCs/>
        </w:rPr>
        <w:t>production et la fourniture</w:t>
      </w:r>
      <w:r w:rsidRPr="00194B4F">
        <w:rPr>
          <w:rFonts w:ascii="Arial" w:hAnsi="Arial" w:cs="Arial"/>
        </w:rPr>
        <w:t xml:space="preserve"> de </w:t>
      </w:r>
      <w:r w:rsidRPr="00194B4F">
        <w:rPr>
          <w:rFonts w:ascii="Arial" w:hAnsi="Arial" w:cs="Arial"/>
          <w:b/>
          <w:bCs/>
        </w:rPr>
        <w:t xml:space="preserve">traceurs radioactifs </w:t>
      </w:r>
      <w:r w:rsidRPr="00194B4F">
        <w:rPr>
          <w:rFonts w:ascii="Arial" w:hAnsi="Arial" w:cs="Arial"/>
        </w:rPr>
        <w:t xml:space="preserve">utilisés en médecine nucléaire. En permettant un diagnostic précis et un traitement précoce du </w:t>
      </w:r>
      <w:r w:rsidRPr="00194B4F">
        <w:rPr>
          <w:rFonts w:ascii="Arial" w:hAnsi="Arial" w:cs="Arial"/>
          <w:b/>
          <w:bCs/>
        </w:rPr>
        <w:t>cancer</w:t>
      </w:r>
      <w:r w:rsidRPr="00194B4F">
        <w:rPr>
          <w:rFonts w:ascii="Arial" w:hAnsi="Arial" w:cs="Arial"/>
        </w:rPr>
        <w:t xml:space="preserve">, ainsi que des </w:t>
      </w:r>
      <w:r w:rsidRPr="00194B4F">
        <w:rPr>
          <w:rFonts w:ascii="Arial" w:hAnsi="Arial" w:cs="Arial"/>
          <w:b/>
          <w:bCs/>
        </w:rPr>
        <w:t>maladies du cœur, du cerveau et des os</w:t>
      </w:r>
      <w:r w:rsidRPr="00194B4F">
        <w:rPr>
          <w:rFonts w:ascii="Arial" w:hAnsi="Arial" w:cs="Arial"/>
        </w:rPr>
        <w:t>, nos produits permettent à nos clients de proposer un traitement efficace et aux patients de bénéficier d’une prise en charge thérapeutique améliorée.</w:t>
      </w:r>
    </w:p>
    <w:p w14:paraId="102888B0" w14:textId="77777777" w:rsidR="0030731A" w:rsidRPr="00194B4F" w:rsidRDefault="0030731A" w:rsidP="0030731A">
      <w:pPr>
        <w:rPr>
          <w:rFonts w:ascii="Arial" w:hAnsi="Arial" w:cs="Arial"/>
        </w:rPr>
      </w:pPr>
      <w:r w:rsidRPr="00194B4F">
        <w:rPr>
          <w:rFonts w:ascii="Arial" w:hAnsi="Arial" w:cs="Arial"/>
        </w:rPr>
        <w:t xml:space="preserve">Avec un siège social situé à Paris et des bureaux dans le monde entier, nous nous positionnons en tant que partenaire de confiance pour les hôpitaux publics et privés, les radiopharmacies et les centres d’imagerie dans plus </w:t>
      </w:r>
      <w:r w:rsidRPr="00194B4F">
        <w:rPr>
          <w:rFonts w:ascii="Arial" w:hAnsi="Arial" w:cs="Arial"/>
          <w:b/>
          <w:bCs/>
        </w:rPr>
        <w:t>de 60 pays</w:t>
      </w:r>
      <w:r w:rsidRPr="00194B4F">
        <w:rPr>
          <w:rFonts w:ascii="Arial" w:hAnsi="Arial" w:cs="Arial"/>
        </w:rPr>
        <w:t xml:space="preserve"> à travers le monde.</w:t>
      </w:r>
    </w:p>
    <w:p w14:paraId="7E1075F1" w14:textId="77777777" w:rsidR="0030731A" w:rsidRPr="00194B4F" w:rsidRDefault="0030731A" w:rsidP="0030731A">
      <w:pPr>
        <w:rPr>
          <w:rFonts w:ascii="Arial" w:hAnsi="Arial" w:cs="Arial"/>
        </w:rPr>
      </w:pPr>
      <w:r w:rsidRPr="00194B4F">
        <w:rPr>
          <w:rFonts w:ascii="Arial" w:hAnsi="Arial" w:cs="Arial"/>
          <w:b/>
          <w:bCs/>
        </w:rPr>
        <w:t>Le site de Saclay (91)</w:t>
      </w:r>
    </w:p>
    <w:p w14:paraId="58898C9F" w14:textId="77777777" w:rsidR="0030731A" w:rsidRPr="00194B4F" w:rsidRDefault="0030731A" w:rsidP="0030731A">
      <w:pPr>
        <w:rPr>
          <w:rFonts w:ascii="Arial" w:hAnsi="Arial" w:cs="Arial"/>
        </w:rPr>
      </w:pPr>
      <w:r w:rsidRPr="00194B4F">
        <w:rPr>
          <w:rFonts w:ascii="Arial" w:hAnsi="Arial" w:cs="Arial"/>
        </w:rPr>
        <w:t>Nous développons, fabriquons et commercialisons des médicaments pour le diagnostic et la radiothérapie métabolique nucléaire à destination des patients principalement sur 4 grands axes cliniques : l’oncologie, la neurologie, la rhumatologie et la cardiologie.</w:t>
      </w:r>
    </w:p>
    <w:p w14:paraId="2FE48329" w14:textId="77777777" w:rsidR="0030731A" w:rsidRPr="00194B4F" w:rsidRDefault="0030731A" w:rsidP="0030731A">
      <w:pPr>
        <w:rPr>
          <w:rFonts w:ascii="Arial" w:hAnsi="Arial" w:cs="Arial"/>
          <w:b/>
          <w:bCs/>
        </w:rPr>
      </w:pPr>
    </w:p>
    <w:p w14:paraId="5B20D93A" w14:textId="77777777" w:rsidR="005430F8" w:rsidRPr="005430F8" w:rsidRDefault="005430F8" w:rsidP="005430F8">
      <w:pPr>
        <w:rPr>
          <w:rFonts w:ascii="Arial" w:hAnsi="Arial" w:cs="Arial"/>
        </w:rPr>
      </w:pPr>
      <w:r w:rsidRPr="005430F8">
        <w:rPr>
          <w:rFonts w:ascii="Arial" w:hAnsi="Arial" w:cs="Arial"/>
          <w:b/>
          <w:bCs/>
        </w:rPr>
        <w:t>QUELLES SERONT VOS MISSIONS ?</w:t>
      </w:r>
    </w:p>
    <w:p w14:paraId="163A5D37" w14:textId="488B0FB0" w:rsidR="005430F8" w:rsidRPr="005430F8" w:rsidRDefault="005430F8" w:rsidP="005430F8">
      <w:pPr>
        <w:rPr>
          <w:rFonts w:ascii="Arial" w:hAnsi="Arial" w:cs="Arial"/>
        </w:rPr>
      </w:pPr>
      <w:r w:rsidRPr="005430F8">
        <w:rPr>
          <w:rFonts w:ascii="Arial" w:hAnsi="Arial" w:cs="Arial"/>
        </w:rPr>
        <w:t xml:space="preserve">Au sein du service radio métrologie et radio chimique, vous contribuerez au contrôle qualité des produits radiopharmaceutique de CURIUM et </w:t>
      </w:r>
      <w:r w:rsidR="00287AC3">
        <w:rPr>
          <w:rFonts w:ascii="Arial" w:hAnsi="Arial" w:cs="Arial"/>
        </w:rPr>
        <w:t xml:space="preserve">après formation initiale de 4 semaines puis habilitation, </w:t>
      </w:r>
      <w:r w:rsidRPr="005430F8">
        <w:rPr>
          <w:rFonts w:ascii="Arial" w:hAnsi="Arial" w:cs="Arial"/>
        </w:rPr>
        <w:t>vos principales missions seront les suivantes :</w:t>
      </w:r>
    </w:p>
    <w:p w14:paraId="5816C3F9" w14:textId="77777777" w:rsidR="005430F8" w:rsidRPr="005430F8" w:rsidRDefault="005430F8" w:rsidP="005430F8">
      <w:pPr>
        <w:numPr>
          <w:ilvl w:val="0"/>
          <w:numId w:val="13"/>
        </w:numPr>
        <w:rPr>
          <w:rFonts w:ascii="Arial" w:hAnsi="Arial" w:cs="Arial"/>
        </w:rPr>
      </w:pPr>
      <w:r w:rsidRPr="005430F8">
        <w:rPr>
          <w:rFonts w:ascii="Arial" w:hAnsi="Arial" w:cs="Arial"/>
        </w:rPr>
        <w:t>Contrôle Physicochimique des produits radiopharmaceutiques prêt à l'emploi</w:t>
      </w:r>
    </w:p>
    <w:p w14:paraId="7C68FBBF" w14:textId="63BF42C4" w:rsidR="005430F8" w:rsidRPr="005430F8" w:rsidRDefault="005430F8" w:rsidP="005430F8">
      <w:pPr>
        <w:numPr>
          <w:ilvl w:val="0"/>
          <w:numId w:val="13"/>
        </w:numPr>
        <w:rPr>
          <w:rFonts w:ascii="Arial" w:hAnsi="Arial" w:cs="Arial"/>
        </w:rPr>
      </w:pPr>
      <w:r w:rsidRPr="005430F8">
        <w:rPr>
          <w:rFonts w:ascii="Arial" w:hAnsi="Arial" w:cs="Arial"/>
        </w:rPr>
        <w:t>Contrôle Radio métrologique (mesures physiques, spectrométrie gamma, pureté radio chimique,) des produits.</w:t>
      </w:r>
    </w:p>
    <w:p w14:paraId="628EDBD9" w14:textId="77777777" w:rsidR="005430F8" w:rsidRPr="005430F8" w:rsidRDefault="005430F8" w:rsidP="005430F8">
      <w:pPr>
        <w:numPr>
          <w:ilvl w:val="0"/>
          <w:numId w:val="13"/>
        </w:numPr>
        <w:rPr>
          <w:rFonts w:ascii="Arial" w:hAnsi="Arial" w:cs="Arial"/>
        </w:rPr>
      </w:pPr>
      <w:r w:rsidRPr="005430F8">
        <w:rPr>
          <w:rFonts w:ascii="Arial" w:hAnsi="Arial" w:cs="Arial"/>
        </w:rPr>
        <w:t>Rédaction des dossiers de contrôle dans le respect des BPF</w:t>
      </w:r>
    </w:p>
    <w:p w14:paraId="1D9511A4" w14:textId="77777777" w:rsidR="005430F8" w:rsidRPr="005430F8" w:rsidRDefault="005430F8" w:rsidP="005430F8">
      <w:pPr>
        <w:numPr>
          <w:ilvl w:val="0"/>
          <w:numId w:val="13"/>
        </w:numPr>
        <w:rPr>
          <w:rFonts w:ascii="Arial" w:hAnsi="Arial" w:cs="Arial"/>
        </w:rPr>
      </w:pPr>
      <w:r w:rsidRPr="005430F8">
        <w:rPr>
          <w:rFonts w:ascii="Arial" w:hAnsi="Arial" w:cs="Arial"/>
        </w:rPr>
        <w:t>Participer à la gestion du service : suivi et entretien des équipements, de l'environnement de travail, contrôle des stocks de consommables, gestion de la verrerie (stock et nettoyage) et participation à la rédaction des procédures correspondant à votre activité.</w:t>
      </w:r>
    </w:p>
    <w:p w14:paraId="7AD27314" w14:textId="77777777" w:rsidR="005430F8" w:rsidRDefault="005430F8" w:rsidP="005430F8">
      <w:pPr>
        <w:numPr>
          <w:ilvl w:val="0"/>
          <w:numId w:val="13"/>
        </w:numPr>
        <w:rPr>
          <w:rFonts w:ascii="Arial" w:hAnsi="Arial" w:cs="Arial"/>
        </w:rPr>
      </w:pPr>
      <w:r w:rsidRPr="005430F8">
        <w:rPr>
          <w:rFonts w:ascii="Arial" w:hAnsi="Arial" w:cs="Arial"/>
        </w:rPr>
        <w:t>Participer à la vie du laboratoire : amélioration continue, réunions…</w:t>
      </w:r>
    </w:p>
    <w:p w14:paraId="181FBFA0" w14:textId="77777777" w:rsidR="005430F8" w:rsidRPr="005430F8" w:rsidRDefault="005430F8" w:rsidP="005430F8">
      <w:pPr>
        <w:rPr>
          <w:rFonts w:ascii="Arial" w:hAnsi="Arial" w:cs="Arial"/>
        </w:rPr>
      </w:pPr>
    </w:p>
    <w:p w14:paraId="1C408B96" w14:textId="77777777" w:rsidR="005430F8" w:rsidRPr="005430F8" w:rsidRDefault="005430F8" w:rsidP="005430F8">
      <w:pPr>
        <w:rPr>
          <w:rFonts w:ascii="Arial" w:hAnsi="Arial" w:cs="Arial"/>
        </w:rPr>
      </w:pPr>
      <w:r w:rsidRPr="005430F8">
        <w:rPr>
          <w:rFonts w:ascii="Arial" w:hAnsi="Arial" w:cs="Arial"/>
          <w:b/>
          <w:bCs/>
        </w:rPr>
        <w:lastRenderedPageBreak/>
        <w:t>QUEL PROFIL POUR CETTE OPPORTUNITE ?</w:t>
      </w:r>
    </w:p>
    <w:p w14:paraId="7337C158" w14:textId="490EC719" w:rsidR="005430F8" w:rsidRPr="005430F8" w:rsidRDefault="005430F8" w:rsidP="005430F8">
      <w:pPr>
        <w:rPr>
          <w:rFonts w:ascii="Arial" w:hAnsi="Arial" w:cs="Arial"/>
        </w:rPr>
      </w:pPr>
      <w:r w:rsidRPr="005430F8">
        <w:rPr>
          <w:rFonts w:ascii="Arial" w:hAnsi="Arial" w:cs="Arial"/>
        </w:rPr>
        <w:t xml:space="preserve">Vous êtes bac +2 voire +3 en </w:t>
      </w:r>
      <w:r w:rsidR="00320425">
        <w:rPr>
          <w:rFonts w:ascii="Arial" w:hAnsi="Arial" w:cs="Arial"/>
        </w:rPr>
        <w:t xml:space="preserve">chimie analytique ou en </w:t>
      </w:r>
      <w:r w:rsidRPr="005430F8">
        <w:rPr>
          <w:rFonts w:ascii="Arial" w:hAnsi="Arial" w:cs="Arial"/>
        </w:rPr>
        <w:t>mesures physiques et vous avez déjà une première expérience significative idéalement en milieu pharmaceutique, agro ou cosmétique et vous avez les compétences suivantes :</w:t>
      </w:r>
    </w:p>
    <w:p w14:paraId="3D015497" w14:textId="77777777" w:rsidR="005430F8" w:rsidRPr="005430F8" w:rsidRDefault="005430F8" w:rsidP="005430F8">
      <w:pPr>
        <w:numPr>
          <w:ilvl w:val="0"/>
          <w:numId w:val="14"/>
        </w:numPr>
        <w:rPr>
          <w:rFonts w:ascii="Arial" w:hAnsi="Arial" w:cs="Arial"/>
        </w:rPr>
      </w:pPr>
      <w:r w:rsidRPr="005430F8">
        <w:rPr>
          <w:rFonts w:ascii="Arial" w:hAnsi="Arial" w:cs="Arial"/>
        </w:rPr>
        <w:t>Connaissance des techniques d'analyses (Chromographie, pH métrie, colorimétrie, spectrométrie gamma), de la manipulation des produits chimiques et de la radioactivité. La connaissance des BPF et de la Boîte à Gants sont des atouts appréciés.</w:t>
      </w:r>
    </w:p>
    <w:p w14:paraId="7716F600" w14:textId="77777777" w:rsidR="005430F8" w:rsidRPr="005430F8" w:rsidRDefault="005430F8" w:rsidP="005430F8">
      <w:pPr>
        <w:numPr>
          <w:ilvl w:val="0"/>
          <w:numId w:val="14"/>
        </w:numPr>
        <w:rPr>
          <w:rFonts w:ascii="Arial" w:hAnsi="Arial" w:cs="Arial"/>
        </w:rPr>
      </w:pPr>
      <w:r w:rsidRPr="005430F8">
        <w:rPr>
          <w:rFonts w:ascii="Arial" w:hAnsi="Arial" w:cs="Arial"/>
        </w:rPr>
        <w:t>Concentration, rigueur, habitude du travail collaboratif, ingéniosité et persévérance</w:t>
      </w:r>
    </w:p>
    <w:p w14:paraId="4B6AF1BD" w14:textId="77777777" w:rsidR="005430F8" w:rsidRDefault="005430F8" w:rsidP="005430F8">
      <w:pPr>
        <w:rPr>
          <w:rFonts w:ascii="Arial" w:hAnsi="Arial" w:cs="Arial"/>
          <w:b/>
          <w:bCs/>
        </w:rPr>
      </w:pPr>
    </w:p>
    <w:p w14:paraId="46E85356" w14:textId="150712DA" w:rsidR="005430F8" w:rsidRPr="005430F8" w:rsidRDefault="005430F8" w:rsidP="005430F8">
      <w:pPr>
        <w:rPr>
          <w:rFonts w:ascii="Arial" w:hAnsi="Arial" w:cs="Arial"/>
        </w:rPr>
      </w:pPr>
      <w:r w:rsidRPr="005430F8">
        <w:rPr>
          <w:rFonts w:ascii="Arial" w:hAnsi="Arial" w:cs="Arial"/>
          <w:b/>
          <w:bCs/>
        </w:rPr>
        <w:t>QUELLES SERONT VOS CONDITIONS DE TRAVAIL ?</w:t>
      </w:r>
    </w:p>
    <w:p w14:paraId="59D1F577" w14:textId="77777777" w:rsidR="005430F8" w:rsidRPr="005430F8" w:rsidRDefault="005430F8" w:rsidP="005430F8">
      <w:pPr>
        <w:numPr>
          <w:ilvl w:val="0"/>
          <w:numId w:val="15"/>
        </w:numPr>
        <w:rPr>
          <w:rFonts w:ascii="Arial" w:hAnsi="Arial" w:cs="Arial"/>
        </w:rPr>
      </w:pPr>
      <w:r w:rsidRPr="005430F8">
        <w:rPr>
          <w:rFonts w:ascii="Arial" w:hAnsi="Arial" w:cs="Arial"/>
        </w:rPr>
        <w:t>Poste à pourvoir en CDD d’une durée de 8 mois</w:t>
      </w:r>
    </w:p>
    <w:p w14:paraId="66C2AD4C" w14:textId="77777777" w:rsidR="005430F8" w:rsidRPr="005430F8" w:rsidRDefault="005430F8" w:rsidP="005430F8">
      <w:pPr>
        <w:numPr>
          <w:ilvl w:val="0"/>
          <w:numId w:val="15"/>
        </w:numPr>
        <w:rPr>
          <w:rFonts w:ascii="Arial" w:hAnsi="Arial" w:cs="Arial"/>
        </w:rPr>
      </w:pPr>
      <w:r w:rsidRPr="005430F8">
        <w:rPr>
          <w:rFonts w:ascii="Arial" w:hAnsi="Arial" w:cs="Arial"/>
        </w:rPr>
        <w:t>Travail en zone contrôlée et en situation debout une partie de la journée.</w:t>
      </w:r>
    </w:p>
    <w:p w14:paraId="557F18FF" w14:textId="5BF4883A" w:rsidR="005430F8" w:rsidRDefault="005430F8" w:rsidP="005430F8">
      <w:pPr>
        <w:numPr>
          <w:ilvl w:val="0"/>
          <w:numId w:val="15"/>
        </w:numPr>
        <w:rPr>
          <w:rFonts w:ascii="Arial" w:hAnsi="Arial" w:cs="Arial"/>
        </w:rPr>
      </w:pPr>
      <w:r w:rsidRPr="005430F8">
        <w:rPr>
          <w:rFonts w:ascii="Arial" w:hAnsi="Arial" w:cs="Arial"/>
        </w:rPr>
        <w:t xml:space="preserve">Horaires imposés de 8 h </w:t>
      </w:r>
      <w:r w:rsidR="005E75A8">
        <w:rPr>
          <w:rFonts w:ascii="Arial" w:hAnsi="Arial" w:cs="Arial"/>
        </w:rPr>
        <w:t>30 à</w:t>
      </w:r>
      <w:r w:rsidRPr="005430F8">
        <w:rPr>
          <w:rFonts w:ascii="Arial" w:hAnsi="Arial" w:cs="Arial"/>
        </w:rPr>
        <w:t xml:space="preserve"> 16 h </w:t>
      </w:r>
      <w:r w:rsidR="005E75A8">
        <w:rPr>
          <w:rFonts w:ascii="Arial" w:hAnsi="Arial" w:cs="Arial"/>
        </w:rPr>
        <w:t>15</w:t>
      </w:r>
    </w:p>
    <w:p w14:paraId="2A771284" w14:textId="551EF4EA" w:rsidR="00E24F82" w:rsidRPr="005430F8" w:rsidRDefault="00E24F82" w:rsidP="005430F8">
      <w:pPr>
        <w:numPr>
          <w:ilvl w:val="0"/>
          <w:numId w:val="15"/>
        </w:numPr>
        <w:rPr>
          <w:rFonts w:ascii="Arial" w:hAnsi="Arial" w:cs="Arial"/>
        </w:rPr>
      </w:pPr>
      <w:r>
        <w:rPr>
          <w:rFonts w:ascii="Arial" w:hAnsi="Arial" w:cs="Arial"/>
        </w:rPr>
        <w:t xml:space="preserve">Primes horaires imposées et Primes incommodités </w:t>
      </w:r>
    </w:p>
    <w:p w14:paraId="0E2844B2" w14:textId="77777777" w:rsidR="005430F8" w:rsidRDefault="005430F8" w:rsidP="005430F8">
      <w:pPr>
        <w:rPr>
          <w:rFonts w:ascii="Arial" w:hAnsi="Arial" w:cs="Arial"/>
        </w:rPr>
      </w:pPr>
    </w:p>
    <w:p w14:paraId="2631C97A" w14:textId="77777777" w:rsidR="0030731A" w:rsidRPr="00194B4F" w:rsidRDefault="0030731A" w:rsidP="0030731A">
      <w:pPr>
        <w:rPr>
          <w:rFonts w:ascii="Arial" w:hAnsi="Arial" w:cs="Arial"/>
          <w:b/>
          <w:bCs/>
        </w:rPr>
      </w:pPr>
      <w:r w:rsidRPr="00194B4F">
        <w:rPr>
          <w:rFonts w:ascii="Arial" w:hAnsi="Arial" w:cs="Arial"/>
          <w:b/>
          <w:bCs/>
        </w:rPr>
        <w:t>QUELS SONT LES AVANTAGES LIES A CE POSTE ?</w:t>
      </w:r>
    </w:p>
    <w:p w14:paraId="5F0B0A16" w14:textId="77777777" w:rsidR="0030731A" w:rsidRPr="00194B4F" w:rsidRDefault="0030731A" w:rsidP="0030731A">
      <w:pPr>
        <w:numPr>
          <w:ilvl w:val="0"/>
          <w:numId w:val="10"/>
        </w:numPr>
        <w:rPr>
          <w:rFonts w:ascii="Arial" w:hAnsi="Arial" w:cs="Arial"/>
        </w:rPr>
      </w:pPr>
      <w:r w:rsidRPr="00194B4F">
        <w:rPr>
          <w:rFonts w:ascii="Arial" w:hAnsi="Arial" w:cs="Arial"/>
        </w:rPr>
        <w:t>Six semaines de congés payés pour une année pleine</w:t>
      </w:r>
    </w:p>
    <w:p w14:paraId="458ED3BF" w14:textId="77777777" w:rsidR="0030731A" w:rsidRPr="00194B4F" w:rsidRDefault="0030731A" w:rsidP="0030731A">
      <w:pPr>
        <w:numPr>
          <w:ilvl w:val="0"/>
          <w:numId w:val="10"/>
        </w:numPr>
        <w:rPr>
          <w:rFonts w:ascii="Arial" w:hAnsi="Arial" w:cs="Arial"/>
        </w:rPr>
      </w:pPr>
      <w:r w:rsidRPr="00194B4F">
        <w:rPr>
          <w:rFonts w:ascii="Arial" w:hAnsi="Arial" w:cs="Arial"/>
        </w:rPr>
        <w:t xml:space="preserve">Mutuelle, Prévoyance, </w:t>
      </w:r>
    </w:p>
    <w:p w14:paraId="135E137E" w14:textId="77777777" w:rsidR="0030731A" w:rsidRPr="00194B4F" w:rsidRDefault="0030731A" w:rsidP="0030731A">
      <w:pPr>
        <w:numPr>
          <w:ilvl w:val="0"/>
          <w:numId w:val="10"/>
        </w:numPr>
        <w:rPr>
          <w:rFonts w:ascii="Arial" w:hAnsi="Arial" w:cs="Arial"/>
        </w:rPr>
      </w:pPr>
      <w:r w:rsidRPr="00194B4F">
        <w:rPr>
          <w:rFonts w:ascii="Arial" w:hAnsi="Arial" w:cs="Arial"/>
        </w:rPr>
        <w:t>Restaurant d’entreprise</w:t>
      </w:r>
    </w:p>
    <w:p w14:paraId="7C9D7F65" w14:textId="77777777" w:rsidR="0030731A" w:rsidRPr="00194B4F" w:rsidRDefault="0030731A">
      <w:pPr>
        <w:rPr>
          <w:rFonts w:ascii="Arial" w:hAnsi="Arial" w:cs="Arial"/>
        </w:rPr>
      </w:pPr>
    </w:p>
    <w:sectPr w:rsidR="0030731A" w:rsidRPr="00194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BF2"/>
    <w:multiLevelType w:val="multilevel"/>
    <w:tmpl w:val="8F0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81403"/>
    <w:multiLevelType w:val="multilevel"/>
    <w:tmpl w:val="B280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96AFD"/>
    <w:multiLevelType w:val="multilevel"/>
    <w:tmpl w:val="59E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52316"/>
    <w:multiLevelType w:val="multilevel"/>
    <w:tmpl w:val="5698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E48A2"/>
    <w:multiLevelType w:val="multilevel"/>
    <w:tmpl w:val="3FB8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305C"/>
    <w:multiLevelType w:val="multilevel"/>
    <w:tmpl w:val="F43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85C24"/>
    <w:multiLevelType w:val="multilevel"/>
    <w:tmpl w:val="134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01EFD"/>
    <w:multiLevelType w:val="multilevel"/>
    <w:tmpl w:val="EB18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1230A"/>
    <w:multiLevelType w:val="multilevel"/>
    <w:tmpl w:val="DC78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31053"/>
    <w:multiLevelType w:val="multilevel"/>
    <w:tmpl w:val="E3A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F772A"/>
    <w:multiLevelType w:val="multilevel"/>
    <w:tmpl w:val="8F36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FB68C4"/>
    <w:multiLevelType w:val="hybridMultilevel"/>
    <w:tmpl w:val="D97E6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8D1414"/>
    <w:multiLevelType w:val="multilevel"/>
    <w:tmpl w:val="CC56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256D8"/>
    <w:multiLevelType w:val="multilevel"/>
    <w:tmpl w:val="AD8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B3016"/>
    <w:multiLevelType w:val="multilevel"/>
    <w:tmpl w:val="09A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57634"/>
    <w:multiLevelType w:val="multilevel"/>
    <w:tmpl w:val="0A6A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176799">
    <w:abstractNumId w:val="7"/>
  </w:num>
  <w:num w:numId="2" w16cid:durableId="1077168239">
    <w:abstractNumId w:val="13"/>
  </w:num>
  <w:num w:numId="3" w16cid:durableId="1552379077">
    <w:abstractNumId w:val="15"/>
  </w:num>
  <w:num w:numId="4" w16cid:durableId="860319672">
    <w:abstractNumId w:val="3"/>
  </w:num>
  <w:num w:numId="5" w16cid:durableId="869685533">
    <w:abstractNumId w:val="5"/>
  </w:num>
  <w:num w:numId="6" w16cid:durableId="1556352218">
    <w:abstractNumId w:val="12"/>
  </w:num>
  <w:num w:numId="7" w16cid:durableId="55445640">
    <w:abstractNumId w:val="6"/>
  </w:num>
  <w:num w:numId="8" w16cid:durableId="120461753">
    <w:abstractNumId w:val="4"/>
  </w:num>
  <w:num w:numId="9" w16cid:durableId="1351684173">
    <w:abstractNumId w:val="14"/>
  </w:num>
  <w:num w:numId="10" w16cid:durableId="70667664">
    <w:abstractNumId w:val="0"/>
  </w:num>
  <w:num w:numId="11" w16cid:durableId="918101823">
    <w:abstractNumId w:val="10"/>
  </w:num>
  <w:num w:numId="12" w16cid:durableId="1367173660">
    <w:abstractNumId w:val="11"/>
  </w:num>
  <w:num w:numId="13" w16cid:durableId="1115558066">
    <w:abstractNumId w:val="2"/>
  </w:num>
  <w:num w:numId="14" w16cid:durableId="56128049">
    <w:abstractNumId w:val="8"/>
  </w:num>
  <w:num w:numId="15" w16cid:durableId="1540624076">
    <w:abstractNumId w:val="1"/>
  </w:num>
  <w:num w:numId="16" w16cid:durableId="1092243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1A"/>
    <w:rsid w:val="0006777B"/>
    <w:rsid w:val="000926C6"/>
    <w:rsid w:val="001859F8"/>
    <w:rsid w:val="00194B4F"/>
    <w:rsid w:val="001A46CD"/>
    <w:rsid w:val="001C02F6"/>
    <w:rsid w:val="0020601B"/>
    <w:rsid w:val="00287AC3"/>
    <w:rsid w:val="002F51C4"/>
    <w:rsid w:val="0030731A"/>
    <w:rsid w:val="00320425"/>
    <w:rsid w:val="0032329E"/>
    <w:rsid w:val="003B5276"/>
    <w:rsid w:val="004C45D4"/>
    <w:rsid w:val="005430F8"/>
    <w:rsid w:val="005E75A8"/>
    <w:rsid w:val="006562CA"/>
    <w:rsid w:val="00774C9F"/>
    <w:rsid w:val="007E0779"/>
    <w:rsid w:val="007F1B49"/>
    <w:rsid w:val="009C0C75"/>
    <w:rsid w:val="00CF60A1"/>
    <w:rsid w:val="00D469E0"/>
    <w:rsid w:val="00DB7FAC"/>
    <w:rsid w:val="00E24F82"/>
    <w:rsid w:val="00F03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288F"/>
  <w15:chartTrackingRefBased/>
  <w15:docId w15:val="{42FB8354-B9A3-4C5B-9520-8755C9A3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7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07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073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073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073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073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73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73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73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73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073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073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073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073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073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73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73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731A"/>
    <w:rPr>
      <w:rFonts w:eastAsiaTheme="majorEastAsia" w:cstheme="majorBidi"/>
      <w:color w:val="272727" w:themeColor="text1" w:themeTint="D8"/>
    </w:rPr>
  </w:style>
  <w:style w:type="paragraph" w:styleId="Titre">
    <w:name w:val="Title"/>
    <w:basedOn w:val="Normal"/>
    <w:next w:val="Normal"/>
    <w:link w:val="TitreCar"/>
    <w:uiPriority w:val="10"/>
    <w:qFormat/>
    <w:rsid w:val="00307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73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73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73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731A"/>
    <w:pPr>
      <w:spacing w:before="160"/>
      <w:jc w:val="center"/>
    </w:pPr>
    <w:rPr>
      <w:i/>
      <w:iCs/>
      <w:color w:val="404040" w:themeColor="text1" w:themeTint="BF"/>
    </w:rPr>
  </w:style>
  <w:style w:type="character" w:customStyle="1" w:styleId="CitationCar">
    <w:name w:val="Citation Car"/>
    <w:basedOn w:val="Policepardfaut"/>
    <w:link w:val="Citation"/>
    <w:uiPriority w:val="29"/>
    <w:rsid w:val="0030731A"/>
    <w:rPr>
      <w:i/>
      <w:iCs/>
      <w:color w:val="404040" w:themeColor="text1" w:themeTint="BF"/>
    </w:rPr>
  </w:style>
  <w:style w:type="paragraph" w:styleId="Paragraphedeliste">
    <w:name w:val="List Paragraph"/>
    <w:basedOn w:val="Normal"/>
    <w:uiPriority w:val="34"/>
    <w:qFormat/>
    <w:rsid w:val="0030731A"/>
    <w:pPr>
      <w:ind w:left="720"/>
      <w:contextualSpacing/>
    </w:pPr>
  </w:style>
  <w:style w:type="character" w:styleId="Accentuationintense">
    <w:name w:val="Intense Emphasis"/>
    <w:basedOn w:val="Policepardfaut"/>
    <w:uiPriority w:val="21"/>
    <w:qFormat/>
    <w:rsid w:val="0030731A"/>
    <w:rPr>
      <w:i/>
      <w:iCs/>
      <w:color w:val="0F4761" w:themeColor="accent1" w:themeShade="BF"/>
    </w:rPr>
  </w:style>
  <w:style w:type="paragraph" w:styleId="Citationintense">
    <w:name w:val="Intense Quote"/>
    <w:basedOn w:val="Normal"/>
    <w:next w:val="Normal"/>
    <w:link w:val="CitationintenseCar"/>
    <w:uiPriority w:val="30"/>
    <w:qFormat/>
    <w:rsid w:val="00307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0731A"/>
    <w:rPr>
      <w:i/>
      <w:iCs/>
      <w:color w:val="0F4761" w:themeColor="accent1" w:themeShade="BF"/>
    </w:rPr>
  </w:style>
  <w:style w:type="character" w:styleId="Rfrenceintense">
    <w:name w:val="Intense Reference"/>
    <w:basedOn w:val="Policepardfaut"/>
    <w:uiPriority w:val="32"/>
    <w:qFormat/>
    <w:rsid w:val="0030731A"/>
    <w:rPr>
      <w:b/>
      <w:bCs/>
      <w:smallCaps/>
      <w:color w:val="0F4761" w:themeColor="accent1" w:themeShade="BF"/>
      <w:spacing w:val="5"/>
    </w:rPr>
  </w:style>
  <w:style w:type="paragraph" w:styleId="NormalWeb">
    <w:name w:val="Normal (Web)"/>
    <w:basedOn w:val="Normal"/>
    <w:uiPriority w:val="99"/>
    <w:semiHidden/>
    <w:unhideWhenUsed/>
    <w:rsid w:val="0030731A"/>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8597">
      <w:bodyDiv w:val="1"/>
      <w:marLeft w:val="0"/>
      <w:marRight w:val="0"/>
      <w:marTop w:val="0"/>
      <w:marBottom w:val="0"/>
      <w:divBdr>
        <w:top w:val="none" w:sz="0" w:space="0" w:color="auto"/>
        <w:left w:val="none" w:sz="0" w:space="0" w:color="auto"/>
        <w:bottom w:val="none" w:sz="0" w:space="0" w:color="auto"/>
        <w:right w:val="none" w:sz="0" w:space="0" w:color="auto"/>
      </w:divBdr>
    </w:div>
    <w:div w:id="224221454">
      <w:bodyDiv w:val="1"/>
      <w:marLeft w:val="0"/>
      <w:marRight w:val="0"/>
      <w:marTop w:val="0"/>
      <w:marBottom w:val="0"/>
      <w:divBdr>
        <w:top w:val="none" w:sz="0" w:space="0" w:color="auto"/>
        <w:left w:val="none" w:sz="0" w:space="0" w:color="auto"/>
        <w:bottom w:val="none" w:sz="0" w:space="0" w:color="auto"/>
        <w:right w:val="none" w:sz="0" w:space="0" w:color="auto"/>
      </w:divBdr>
    </w:div>
    <w:div w:id="393820200">
      <w:bodyDiv w:val="1"/>
      <w:marLeft w:val="0"/>
      <w:marRight w:val="0"/>
      <w:marTop w:val="0"/>
      <w:marBottom w:val="0"/>
      <w:divBdr>
        <w:top w:val="none" w:sz="0" w:space="0" w:color="auto"/>
        <w:left w:val="none" w:sz="0" w:space="0" w:color="auto"/>
        <w:bottom w:val="none" w:sz="0" w:space="0" w:color="auto"/>
        <w:right w:val="none" w:sz="0" w:space="0" w:color="auto"/>
      </w:divBdr>
    </w:div>
    <w:div w:id="619605926">
      <w:bodyDiv w:val="1"/>
      <w:marLeft w:val="0"/>
      <w:marRight w:val="0"/>
      <w:marTop w:val="0"/>
      <w:marBottom w:val="0"/>
      <w:divBdr>
        <w:top w:val="none" w:sz="0" w:space="0" w:color="auto"/>
        <w:left w:val="none" w:sz="0" w:space="0" w:color="auto"/>
        <w:bottom w:val="none" w:sz="0" w:space="0" w:color="auto"/>
        <w:right w:val="none" w:sz="0" w:space="0" w:color="auto"/>
      </w:divBdr>
    </w:div>
    <w:div w:id="719481018">
      <w:bodyDiv w:val="1"/>
      <w:marLeft w:val="0"/>
      <w:marRight w:val="0"/>
      <w:marTop w:val="0"/>
      <w:marBottom w:val="0"/>
      <w:divBdr>
        <w:top w:val="none" w:sz="0" w:space="0" w:color="auto"/>
        <w:left w:val="none" w:sz="0" w:space="0" w:color="auto"/>
        <w:bottom w:val="none" w:sz="0" w:space="0" w:color="auto"/>
        <w:right w:val="none" w:sz="0" w:space="0" w:color="auto"/>
      </w:divBdr>
    </w:div>
    <w:div w:id="837617081">
      <w:bodyDiv w:val="1"/>
      <w:marLeft w:val="0"/>
      <w:marRight w:val="0"/>
      <w:marTop w:val="0"/>
      <w:marBottom w:val="0"/>
      <w:divBdr>
        <w:top w:val="none" w:sz="0" w:space="0" w:color="auto"/>
        <w:left w:val="none" w:sz="0" w:space="0" w:color="auto"/>
        <w:bottom w:val="none" w:sz="0" w:space="0" w:color="auto"/>
        <w:right w:val="none" w:sz="0" w:space="0" w:color="auto"/>
      </w:divBdr>
    </w:div>
    <w:div w:id="20830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Cossin</dc:creator>
  <cp:keywords/>
  <dc:description/>
  <cp:lastModifiedBy>Laurent Cossin</cp:lastModifiedBy>
  <cp:revision>10</cp:revision>
  <cp:lastPrinted>2025-01-09T08:33:00Z</cp:lastPrinted>
  <dcterms:created xsi:type="dcterms:W3CDTF">2024-12-13T13:28:00Z</dcterms:created>
  <dcterms:modified xsi:type="dcterms:W3CDTF">2025-01-09T16:51:00Z</dcterms:modified>
</cp:coreProperties>
</file>